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068" w:rsidRPr="00461068" w:rsidRDefault="00461068" w:rsidP="00461068">
      <w:pPr>
        <w:jc w:val="center"/>
        <w:rPr>
          <w:b/>
          <w:iCs/>
        </w:rPr>
      </w:pPr>
      <w:r w:rsidRPr="00461068">
        <w:rPr>
          <w:b/>
          <w:iCs/>
        </w:rPr>
        <w:t>How to make big brackets in MS Word</w:t>
      </w:r>
    </w:p>
    <w:p w:rsidR="003C7FF6" w:rsidRDefault="003C7FF6">
      <w:pPr>
        <w:rPr>
          <w:b/>
          <w:iCs/>
        </w:rPr>
      </w:pPr>
      <w:r>
        <w:rPr>
          <w:b/>
          <w:iCs/>
        </w:rPr>
        <w:t>Easy way</w:t>
      </w:r>
    </w:p>
    <w:p w:rsidR="003C7FF6" w:rsidRDefault="003C7FF6" w:rsidP="003C7FF6">
      <w:pPr>
        <w:numPr>
          <w:ilvl w:val="0"/>
          <w:numId w:val="4"/>
        </w:numPr>
        <w:rPr>
          <w:iCs/>
        </w:rPr>
      </w:pPr>
      <w:r w:rsidRPr="003C7FF6">
        <w:rPr>
          <w:iCs/>
        </w:rPr>
        <w:t>C</w:t>
      </w:r>
      <w:r>
        <w:rPr>
          <w:iCs/>
        </w:rPr>
        <w:t xml:space="preserve">opy this and paste it into your document: </w:t>
      </w:r>
      <w:r>
        <w:rPr>
          <w:iCs/>
        </w:rPr>
        <w:fldChar w:fldCharType="begin"/>
      </w:r>
      <w:r>
        <w:rPr>
          <w:iCs/>
        </w:rPr>
        <w:instrText xml:space="preserve"> EQ \b\bc\[(\a\ac(+round,+hi,+nasal)) </w:instrText>
      </w:r>
      <w:r>
        <w:rPr>
          <w:iCs/>
        </w:rPr>
        <w:fldChar w:fldCharType="end"/>
      </w:r>
    </w:p>
    <w:p w:rsidR="003C7FF6" w:rsidRPr="003C7FF6" w:rsidRDefault="003C7FF6" w:rsidP="003C7FF6">
      <w:pPr>
        <w:numPr>
          <w:ilvl w:val="0"/>
          <w:numId w:val="4"/>
        </w:numPr>
        <w:rPr>
          <w:iCs/>
        </w:rPr>
      </w:pPr>
      <w:r>
        <w:rPr>
          <w:iCs/>
        </w:rPr>
        <w:t>Go to step 7 below.</w:t>
      </w:r>
    </w:p>
    <w:p w:rsidR="003C7FF6" w:rsidRDefault="003C7FF6">
      <w:pPr>
        <w:rPr>
          <w:b/>
          <w:iCs/>
        </w:rPr>
      </w:pPr>
    </w:p>
    <w:p w:rsidR="00461068" w:rsidRDefault="003C7FF6">
      <w:pPr>
        <w:rPr>
          <w:b/>
          <w:iCs/>
        </w:rPr>
      </w:pPr>
      <w:r>
        <w:rPr>
          <w:b/>
          <w:iCs/>
        </w:rPr>
        <w:t>Harder way</w:t>
      </w:r>
    </w:p>
    <w:p w:rsidR="00461068" w:rsidRPr="00461068" w:rsidRDefault="00461068">
      <w:pPr>
        <w:rPr>
          <w:b/>
          <w:iCs/>
        </w:rPr>
      </w:pPr>
    </w:p>
    <w:p w:rsidR="00461068" w:rsidRPr="00461068" w:rsidRDefault="00461068" w:rsidP="00461068">
      <w:pPr>
        <w:numPr>
          <w:ilvl w:val="0"/>
          <w:numId w:val="2"/>
        </w:numPr>
        <w:rPr>
          <w:iCs/>
        </w:rPr>
      </w:pPr>
      <w:r>
        <w:rPr>
          <w:iCs/>
          <w:smallCaps/>
        </w:rPr>
        <w:t xml:space="preserve">Insert &gt; Field... </w:t>
      </w:r>
    </w:p>
    <w:p w:rsidR="00461068" w:rsidRDefault="00461068" w:rsidP="00461068">
      <w:pPr>
        <w:numPr>
          <w:ilvl w:val="0"/>
          <w:numId w:val="2"/>
        </w:numPr>
        <w:rPr>
          <w:iCs/>
        </w:rPr>
      </w:pPr>
      <w:r>
        <w:rPr>
          <w:iCs/>
        </w:rPr>
        <w:t>Click the “field codes” button and a box will appear for you to type in.</w:t>
      </w:r>
    </w:p>
    <w:p w:rsidR="00461068" w:rsidRDefault="00461068" w:rsidP="00461068">
      <w:pPr>
        <w:numPr>
          <w:ilvl w:val="0"/>
          <w:numId w:val="2"/>
        </w:numPr>
        <w:rPr>
          <w:iCs/>
        </w:rPr>
      </w:pPr>
      <w:r>
        <w:rPr>
          <w:iCs/>
        </w:rPr>
        <w:t>Erase anything that’s already in the box (e.g., an = sign).</w:t>
      </w:r>
    </w:p>
    <w:p w:rsidR="00461068" w:rsidRDefault="00461068" w:rsidP="00461068">
      <w:pPr>
        <w:numPr>
          <w:ilvl w:val="0"/>
          <w:numId w:val="2"/>
        </w:numPr>
        <w:rPr>
          <w:iCs/>
        </w:rPr>
      </w:pPr>
      <w:r>
        <w:rPr>
          <w:iCs/>
        </w:rPr>
        <w:t>Type the following: EQ \b\bc\[(\a\ac(+round,+hi,+nasal))</w:t>
      </w:r>
    </w:p>
    <w:p w:rsidR="00461068" w:rsidRDefault="00461068" w:rsidP="00461068">
      <w:pPr>
        <w:numPr>
          <w:ilvl w:val="0"/>
          <w:numId w:val="2"/>
        </w:numPr>
        <w:rPr>
          <w:iCs/>
        </w:rPr>
      </w:pPr>
      <w:r>
        <w:rPr>
          <w:iCs/>
        </w:rPr>
        <w:t>Click OK.</w:t>
      </w:r>
    </w:p>
    <w:p w:rsidR="00461068" w:rsidRDefault="00461068" w:rsidP="00461068">
      <w:pPr>
        <w:numPr>
          <w:ilvl w:val="0"/>
          <w:numId w:val="2"/>
        </w:numPr>
        <w:rPr>
          <w:iCs/>
        </w:rPr>
      </w:pPr>
      <w:r>
        <w:rPr>
          <w:iCs/>
        </w:rPr>
        <w:t xml:space="preserve">Something like this will appear: </w:t>
      </w:r>
      <w:r>
        <w:rPr>
          <w:iCs/>
        </w:rPr>
        <w:fldChar w:fldCharType="begin"/>
      </w:r>
      <w:r w:rsidR="00427AD0">
        <w:rPr>
          <w:iCs/>
        </w:rPr>
        <w:instrText xml:space="preserve"> EQ \b\bc\[</w:instrText>
      </w:r>
      <w:r>
        <w:rPr>
          <w:iCs/>
        </w:rPr>
        <w:instrText>(\a\ac(+</w:instrText>
      </w:r>
      <w:r w:rsidR="00427AD0">
        <w:rPr>
          <w:iCs/>
        </w:rPr>
        <w:instrText>round,</w:instrText>
      </w:r>
      <w:r>
        <w:rPr>
          <w:iCs/>
        </w:rPr>
        <w:instrText>+</w:instrText>
      </w:r>
      <w:r w:rsidR="00427AD0">
        <w:rPr>
          <w:iCs/>
        </w:rPr>
        <w:instrText>hi</w:instrText>
      </w:r>
      <w:r>
        <w:rPr>
          <w:iCs/>
        </w:rPr>
        <w:instrText xml:space="preserve">,+nasal)) </w:instrText>
      </w:r>
      <w:r>
        <w:rPr>
          <w:iCs/>
        </w:rPr>
        <w:fldChar w:fldCharType="end"/>
      </w:r>
    </w:p>
    <w:p w:rsidR="00461068" w:rsidRDefault="00461068" w:rsidP="00461068">
      <w:pPr>
        <w:numPr>
          <w:ilvl w:val="0"/>
          <w:numId w:val="2"/>
        </w:numPr>
        <w:rPr>
          <w:iCs/>
        </w:rPr>
      </w:pPr>
      <w:r>
        <w:rPr>
          <w:iCs/>
        </w:rPr>
        <w:t>Right-click on it and select “Toggle field codes” from the menu that appears.</w:t>
      </w:r>
    </w:p>
    <w:p w:rsidR="003C7FF6" w:rsidRDefault="00461068" w:rsidP="00461068">
      <w:pPr>
        <w:numPr>
          <w:ilvl w:val="0"/>
          <w:numId w:val="2"/>
        </w:numPr>
        <w:rPr>
          <w:iCs/>
        </w:rPr>
      </w:pPr>
      <w:r>
        <w:rPr>
          <w:iCs/>
        </w:rPr>
        <w:t xml:space="preserve">Now you’ll see what you typed, but </w:t>
      </w:r>
      <w:r w:rsidR="00427AD0">
        <w:rPr>
          <w:iCs/>
        </w:rPr>
        <w:t xml:space="preserve">it’s </w:t>
      </w:r>
      <w:r>
        <w:rPr>
          <w:iCs/>
        </w:rPr>
        <w:t>surrounded by {} and becomes highlighted in grey if you click it</w:t>
      </w:r>
      <w:r w:rsidR="003C7FF6">
        <w:rPr>
          <w:iCs/>
        </w:rPr>
        <w:t>.</w:t>
      </w:r>
    </w:p>
    <w:p w:rsidR="00461068" w:rsidRDefault="003C7FF6" w:rsidP="00461068">
      <w:pPr>
        <w:numPr>
          <w:ilvl w:val="0"/>
          <w:numId w:val="2"/>
        </w:numPr>
        <w:rPr>
          <w:iCs/>
        </w:rPr>
      </w:pPr>
      <w:r>
        <w:rPr>
          <w:iCs/>
        </w:rPr>
        <w:t>Make whatever changes you want, like changing the order of “+hi” and “+round”</w:t>
      </w:r>
      <w:r w:rsidR="00461068">
        <w:rPr>
          <w:iCs/>
        </w:rPr>
        <w:t xml:space="preserve">: </w:t>
      </w:r>
      <w:r w:rsidR="00461068">
        <w:rPr>
          <w:iCs/>
        </w:rPr>
        <w:fldChar w:fldCharType="begin"/>
      </w:r>
      <w:r w:rsidR="00461068">
        <w:rPr>
          <w:iCs/>
        </w:rPr>
        <w:instrText xml:space="preserve"> EQ \b\bc\[(\a\ac(+hi,+round,+nasal)) </w:instrText>
      </w:r>
      <w:r w:rsidR="00461068">
        <w:rPr>
          <w:iCs/>
        </w:rPr>
        <w:fldChar w:fldCharType="end"/>
      </w:r>
      <w:r w:rsidR="00461068">
        <w:rPr>
          <w:iCs/>
        </w:rPr>
        <w:t xml:space="preserve"> </w:t>
      </w:r>
    </w:p>
    <w:p w:rsidR="00461068" w:rsidRDefault="00461068" w:rsidP="00461068">
      <w:pPr>
        <w:numPr>
          <w:ilvl w:val="0"/>
          <w:numId w:val="2"/>
        </w:numPr>
        <w:rPr>
          <w:iCs/>
        </w:rPr>
      </w:pPr>
      <w:r>
        <w:rPr>
          <w:iCs/>
        </w:rPr>
        <w:t>Repeat step 7 to return to the formatted view.</w:t>
      </w:r>
    </w:p>
    <w:p w:rsidR="00461068" w:rsidRDefault="00461068" w:rsidP="00461068">
      <w:pPr>
        <w:ind w:left="360"/>
        <w:rPr>
          <w:iCs/>
        </w:rPr>
      </w:pPr>
    </w:p>
    <w:p w:rsidR="00461068" w:rsidRDefault="00427AD0" w:rsidP="00461068">
      <w:pPr>
        <w:rPr>
          <w:iCs/>
        </w:rPr>
      </w:pPr>
      <w:r>
        <w:rPr>
          <w:i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320.25pt;margin-top:11.9pt;width:116.25pt;height:69.75pt;z-index:12">
            <v:textbox>
              <w:txbxContent>
                <w:p w:rsidR="00461068" w:rsidRDefault="00461068" w:rsidP="00461068">
                  <w:r>
                    <w:t>comma-separated list of items that should appear in the brackets</w:t>
                  </w:r>
                </w:p>
              </w:txbxContent>
            </v:textbox>
          </v:shape>
        </w:pict>
      </w:r>
      <w:r w:rsidR="00461068">
        <w:rPr>
          <w:b/>
          <w:iCs/>
        </w:rPr>
        <w:t>W</w:t>
      </w:r>
      <w:r w:rsidR="00461068" w:rsidRPr="00461068">
        <w:rPr>
          <w:b/>
          <w:iCs/>
        </w:rPr>
        <w:t>hat the parts mean</w:t>
      </w:r>
    </w:p>
    <w:p w:rsidR="00461068" w:rsidRDefault="00461068" w:rsidP="00461068">
      <w:pPr>
        <w:rPr>
          <w:iCs/>
        </w:rPr>
      </w:pPr>
    </w:p>
    <w:p w:rsidR="00461068" w:rsidRDefault="003E6E5B" w:rsidP="00461068">
      <w:pPr>
        <w:rPr>
          <w:iCs/>
        </w:rPr>
      </w:pPr>
      <w:r>
        <w:rPr>
          <w:iCs/>
          <w:noProof/>
          <w:sz w:val="32"/>
          <w:szCs w:val="32"/>
        </w:rPr>
        <w:pict>
          <v:oval id="_x0000_s1037" style="position:absolute;margin-left:106.5pt;margin-top:5.3pt;width:123pt;height:36pt;z-index:11" filled="f"/>
        </w:pict>
      </w:r>
      <w:r>
        <w:rPr>
          <w:iCs/>
          <w:noProof/>
          <w:sz w:val="32"/>
          <w:szCs w:val="32"/>
        </w:rPr>
        <w:pict>
          <v:oval id="_x0000_s1033" style="position:absolute;margin-left:95.25pt;margin-top:9.8pt;width:9.75pt;height:24.75pt;z-index:7" filled="f"/>
        </w:pict>
      </w:r>
      <w:r>
        <w:rPr>
          <w:iCs/>
          <w:noProof/>
          <w:sz w:val="32"/>
          <w:szCs w:val="32"/>
        </w:rPr>
        <w:pict>
          <v:oval id="_x0000_s1030" style="position:absolute;margin-left:59.25pt;margin-top:6.8pt;width:9.75pt;height:24.75pt;z-index:4" filled="f"/>
        </w:pict>
      </w:r>
      <w:r>
        <w:rPr>
          <w:iCs/>
          <w:noProof/>
          <w:sz w:val="32"/>
          <w:szCs w:val="32"/>
        </w:rPr>
        <w:pict>
          <v:oval id="_x0000_s1026" style="position:absolute;margin-left:-8.25pt;margin-top:9.05pt;width:33pt;height:26.25pt;z-index:1" filled="f"/>
        </w:pict>
      </w:r>
    </w:p>
    <w:p w:rsidR="00461068" w:rsidRPr="00461068" w:rsidRDefault="00461068" w:rsidP="00461068">
      <w:pPr>
        <w:rPr>
          <w:iCs/>
          <w:sz w:val="32"/>
          <w:szCs w:val="32"/>
        </w:rPr>
      </w:pPr>
      <w:r>
        <w:rPr>
          <w:iCs/>
          <w:noProof/>
          <w:sz w:val="32"/>
          <w:szCs w:val="32"/>
        </w:rPr>
        <w:pict>
          <v:line id="_x0000_s1036" style="position:absolute;flip:x;z-index:10" from="222pt,8pt" to="320.25pt,21.5pt">
            <v:stroke endarrow="block"/>
          </v:line>
        </w:pict>
      </w:r>
      <w:r w:rsidRPr="00461068">
        <w:rPr>
          <w:iCs/>
          <w:sz w:val="32"/>
          <w:szCs w:val="32"/>
        </w:rPr>
        <w:t>EQ \b\bc\[(\a\ac(+round,+hi,+nasal))</w:t>
      </w:r>
    </w:p>
    <w:p w:rsidR="00461068" w:rsidRDefault="003E6E5B" w:rsidP="00461068">
      <w:pPr>
        <w:rPr>
          <w:iCs/>
        </w:rPr>
      </w:pPr>
      <w:r>
        <w:rPr>
          <w:iCs/>
          <w:noProof/>
        </w:rPr>
        <w:pict>
          <v:line id="_x0000_s1032" style="position:absolute;flip:x y;z-index:6" from="66.75pt,3.85pt" to="83.25pt,43.6pt">
            <v:stroke endarrow="block"/>
          </v:line>
        </w:pict>
      </w:r>
      <w:r w:rsidR="00427AD0">
        <w:rPr>
          <w:iCs/>
          <w:noProof/>
        </w:rPr>
        <w:pict>
          <v:line id="_x0000_s1035" style="position:absolute;flip:x y;z-index:9" from="104.25pt,3.1pt" to="256.5pt,53.35pt">
            <v:stroke endarrow="block"/>
          </v:line>
        </w:pict>
      </w:r>
      <w:r w:rsidR="00461068">
        <w:rPr>
          <w:iCs/>
          <w:noProof/>
        </w:rPr>
        <w:pict>
          <v:line id="_x0000_s1028" style="position:absolute;flip:y;z-index:3" from="-36.75pt,9.1pt" to="3pt,34.6pt">
            <v:stroke endarrow="block"/>
          </v:line>
        </w:pict>
      </w:r>
    </w:p>
    <w:p w:rsidR="00461068" w:rsidRDefault="00427AD0" w:rsidP="00461068">
      <w:pPr>
        <w:rPr>
          <w:iCs/>
        </w:rPr>
      </w:pPr>
      <w:r>
        <w:rPr>
          <w:iCs/>
          <w:noProof/>
        </w:rPr>
        <w:pict>
          <v:shape id="_x0000_s1034" type="#_x0000_t202" style="position:absolute;margin-left:253.5pt;margin-top:17.8pt;width:124.5pt;height:65.25pt;z-index:8">
            <v:textbox>
              <w:txbxContent>
                <w:p w:rsidR="00461068" w:rsidRDefault="00461068" w:rsidP="00461068">
                  <w:r>
                    <w:t>whether items</w:t>
                  </w:r>
                  <w:r w:rsidR="003C7FF6">
                    <w:t xml:space="preserve"> in the list</w:t>
                  </w:r>
                  <w:r>
                    <w:t xml:space="preserve"> should be centered (c), left-aligned (l), or right-aligned (r)</w:t>
                  </w:r>
                </w:p>
              </w:txbxContent>
            </v:textbox>
          </v:shape>
        </w:pict>
      </w:r>
    </w:p>
    <w:p w:rsidR="00461068" w:rsidRDefault="003C7FF6" w:rsidP="00461068">
      <w:pPr>
        <w:rPr>
          <w:iCs/>
        </w:rPr>
      </w:pPr>
      <w:r>
        <w:rPr>
          <w:iCs/>
          <w:noProof/>
        </w:rPr>
        <w:pict>
          <v:shape id="_x0000_s1027" type="#_x0000_t202" style="position:absolute;margin-left:-60.75pt;margin-top:15.25pt;width:73.5pt;height:86.25pt;z-index:2">
            <v:textbox>
              <w:txbxContent>
                <w:p w:rsidR="00461068" w:rsidRDefault="00461068">
                  <w:r>
                    <w:t>tells Word what kind of field it is (</w:t>
                  </w:r>
                  <w:r w:rsidRPr="00427AD0">
                    <w:rPr>
                      <w:b/>
                    </w:rPr>
                    <w:t>EQ</w:t>
                  </w:r>
                  <w:r>
                    <w:t>uation)</w:t>
                  </w:r>
                </w:p>
              </w:txbxContent>
            </v:textbox>
          </v:shape>
        </w:pict>
      </w:r>
      <w:r w:rsidR="00427AD0">
        <w:rPr>
          <w:iCs/>
          <w:noProof/>
        </w:rPr>
        <w:pict>
          <v:shape id="_x0000_s1031" type="#_x0000_t202" style="position:absolute;margin-left:21pt;margin-top:19pt;width:220.5pt;height:139.5pt;z-index:5">
            <v:textbox>
              <w:txbxContent>
                <w:p w:rsidR="00427AD0" w:rsidRDefault="00461068" w:rsidP="00461068">
                  <w:r>
                    <w:t>what kind of</w:t>
                  </w:r>
                  <w:r w:rsidR="00EA21AD">
                    <w:t xml:space="preserve"> brackets you want: [, {, (, &lt; </w:t>
                  </w:r>
                  <w:r w:rsidR="00427AD0">
                    <w:t xml:space="preserve">. </w:t>
                  </w:r>
                </w:p>
                <w:p w:rsidR="00427AD0" w:rsidRDefault="00427AD0" w:rsidP="00461068"/>
                <w:p w:rsidR="00461068" w:rsidRDefault="00427AD0" w:rsidP="00461068">
                  <w:r>
                    <w:t>Y</w:t>
                  </w:r>
                  <w:r w:rsidR="00EA21AD">
                    <w:t>ou can also pick something else but it won’t having a</w:t>
                  </w:r>
                  <w:r>
                    <w:t>n automatic</w:t>
                  </w:r>
                  <w:r w:rsidR="00EA21AD">
                    <w:t xml:space="preserve"> mirror-image matching twin</w:t>
                  </w:r>
                  <w:r>
                    <w:t xml:space="preserve"> so instead of “\bc\[” (or whatever), you’ll have to type “\lc\$\rc\%” (or whatever), in this case to say that the </w:t>
                  </w:r>
                  <w:r w:rsidRPr="00427AD0">
                    <w:rPr>
                      <w:b/>
                    </w:rPr>
                    <w:t>l</w:t>
                  </w:r>
                  <w:r>
                    <w:t xml:space="preserve">eft bracket is a big dollar sign and the </w:t>
                  </w:r>
                  <w:r w:rsidRPr="00427AD0">
                    <w:rPr>
                      <w:b/>
                    </w:rPr>
                    <w:t>r</w:t>
                  </w:r>
                  <w:r>
                    <w:t>ight bracket is a big percent sign.</w:t>
                  </w:r>
                </w:p>
              </w:txbxContent>
            </v:textbox>
          </v:shape>
        </w:pict>
      </w:r>
    </w:p>
    <w:p w:rsidR="00461068" w:rsidRDefault="00461068" w:rsidP="00461068">
      <w:pPr>
        <w:rPr>
          <w:iCs/>
        </w:rPr>
      </w:pPr>
    </w:p>
    <w:p w:rsidR="00697579" w:rsidRDefault="00697579"/>
    <w:p w:rsidR="00461068" w:rsidRDefault="00461068"/>
    <w:p w:rsidR="00461068" w:rsidRDefault="00461068"/>
    <w:p w:rsidR="00461068" w:rsidRDefault="00461068"/>
    <w:p w:rsidR="00461068" w:rsidRDefault="00461068"/>
    <w:p w:rsidR="00EA21AD" w:rsidRDefault="00EA21AD">
      <w:pPr>
        <w:rPr>
          <w:b/>
        </w:rPr>
      </w:pPr>
      <w:bookmarkStart w:id="0" w:name="_GoBack"/>
      <w:bookmarkEnd w:id="0"/>
    </w:p>
    <w:p w:rsidR="00427AD0" w:rsidRDefault="00427AD0">
      <w:pPr>
        <w:rPr>
          <w:b/>
        </w:rPr>
      </w:pPr>
    </w:p>
    <w:p w:rsidR="00427AD0" w:rsidRDefault="00427AD0">
      <w:pPr>
        <w:rPr>
          <w:b/>
        </w:rPr>
      </w:pPr>
    </w:p>
    <w:p w:rsidR="00427AD0" w:rsidRDefault="00427AD0">
      <w:pPr>
        <w:rPr>
          <w:b/>
        </w:rPr>
      </w:pPr>
    </w:p>
    <w:p w:rsidR="00427AD0" w:rsidRDefault="00427AD0">
      <w:pPr>
        <w:rPr>
          <w:b/>
        </w:rPr>
      </w:pPr>
    </w:p>
    <w:p w:rsidR="00427AD0" w:rsidRDefault="00EA21AD">
      <w:r w:rsidRPr="00EA21AD">
        <w:rPr>
          <w:b/>
        </w:rPr>
        <w:t>\b\bc</w:t>
      </w:r>
      <w:r>
        <w:t xml:space="preserve"> means create </w:t>
      </w:r>
      <w:r w:rsidRPr="00EA21AD">
        <w:rPr>
          <w:b/>
        </w:rPr>
        <w:t>b</w:t>
      </w:r>
      <w:r>
        <w:t xml:space="preserve">rackets with </w:t>
      </w:r>
      <w:r>
        <w:rPr>
          <w:b/>
        </w:rPr>
        <w:t>b</w:t>
      </w:r>
      <w:r>
        <w:t xml:space="preserve">oth </w:t>
      </w:r>
      <w:r>
        <w:rPr>
          <w:b/>
        </w:rPr>
        <w:t>c</w:t>
      </w:r>
      <w:r>
        <w:t>haracters being the thi</w:t>
      </w:r>
      <w:r w:rsidR="00427AD0">
        <w:t>ng that comes next (here, “[“)</w:t>
      </w:r>
    </w:p>
    <w:p w:rsidR="00461068" w:rsidRPr="00EA21AD" w:rsidRDefault="00EA21AD">
      <w:r w:rsidRPr="00EA21AD">
        <w:rPr>
          <w:b/>
        </w:rPr>
        <w:t>\a\a</w:t>
      </w:r>
      <w:r>
        <w:t xml:space="preserve"> means create an </w:t>
      </w:r>
      <w:r>
        <w:rPr>
          <w:b/>
        </w:rPr>
        <w:t>a</w:t>
      </w:r>
      <w:r>
        <w:t xml:space="preserve">rray that is </w:t>
      </w:r>
      <w:r>
        <w:rPr>
          <w:b/>
        </w:rPr>
        <w:t>a</w:t>
      </w:r>
      <w:r>
        <w:t xml:space="preserve">ligned as instructed (here, </w:t>
      </w:r>
      <w:r>
        <w:rPr>
          <w:b/>
        </w:rPr>
        <w:t>c</w:t>
      </w:r>
      <w:r>
        <w:t>entered)</w:t>
      </w:r>
    </w:p>
    <w:p w:rsidR="00EA21AD" w:rsidRDefault="00EA21AD"/>
    <w:p w:rsidR="00427AD0" w:rsidRDefault="00427AD0"/>
    <w:p w:rsidR="00461068" w:rsidRDefault="00461068" w:rsidP="00427AD0">
      <w:pPr>
        <w:keepNext/>
        <w:rPr>
          <w:b/>
        </w:rPr>
      </w:pPr>
      <w:r w:rsidRPr="00461068">
        <w:rPr>
          <w:b/>
        </w:rPr>
        <w:lastRenderedPageBreak/>
        <w:t>More examples</w:t>
      </w:r>
      <w:r>
        <w:rPr>
          <w:b/>
        </w:rPr>
        <w:t xml:space="preserve"> (bold is to draw your attention—just type these normally</w:t>
      </w:r>
    </w:p>
    <w:p w:rsidR="00461068" w:rsidRPr="00461068" w:rsidRDefault="00461068" w:rsidP="00461068">
      <w:pPr>
        <w:numPr>
          <w:ilvl w:val="0"/>
          <w:numId w:val="3"/>
        </w:numPr>
        <w:rPr>
          <w:b/>
        </w:rPr>
      </w:pPr>
      <w:r>
        <w:rPr>
          <w:iCs/>
        </w:rPr>
        <w:t>EQ \b\bc\</w:t>
      </w:r>
      <w:r w:rsidRPr="00461068">
        <w:rPr>
          <w:b/>
          <w:iCs/>
        </w:rPr>
        <w:t>{</w:t>
      </w:r>
      <w:r>
        <w:rPr>
          <w:iCs/>
        </w:rPr>
        <w:t xml:space="preserve">(\a\ac(+round,+hi,+nasal)) : </w:t>
      </w:r>
      <w:r>
        <w:rPr>
          <w:iCs/>
        </w:rPr>
        <w:fldChar w:fldCharType="begin"/>
      </w:r>
      <w:r>
        <w:rPr>
          <w:iCs/>
        </w:rPr>
        <w:instrText xml:space="preserve"> EQ \b\bc\{(\a\ac(+hi,+round,+nasal)) </w:instrText>
      </w:r>
      <w:r>
        <w:rPr>
          <w:iCs/>
        </w:rPr>
        <w:fldChar w:fldCharType="end"/>
      </w:r>
    </w:p>
    <w:p w:rsidR="00461068" w:rsidRPr="00461068" w:rsidRDefault="00461068" w:rsidP="00461068">
      <w:pPr>
        <w:numPr>
          <w:ilvl w:val="0"/>
          <w:numId w:val="3"/>
        </w:numPr>
        <w:rPr>
          <w:b/>
        </w:rPr>
      </w:pPr>
      <w:r>
        <w:rPr>
          <w:iCs/>
        </w:rPr>
        <w:t>EQ \b\bc\</w:t>
      </w:r>
      <w:r w:rsidRPr="00461068">
        <w:rPr>
          <w:b/>
          <w:iCs/>
        </w:rPr>
        <w:t>(</w:t>
      </w:r>
      <w:r>
        <w:rPr>
          <w:iCs/>
        </w:rPr>
        <w:t>(\a\a</w:t>
      </w:r>
      <w:r w:rsidRPr="00461068">
        <w:rPr>
          <w:b/>
          <w:iCs/>
        </w:rPr>
        <w:t>l</w:t>
      </w:r>
      <w:r>
        <w:rPr>
          <w:iCs/>
        </w:rPr>
        <w:t xml:space="preserve">(+round,+hi,+nasal)) : </w:t>
      </w:r>
      <w:r>
        <w:rPr>
          <w:iCs/>
        </w:rPr>
        <w:fldChar w:fldCharType="begin"/>
      </w:r>
      <w:r>
        <w:rPr>
          <w:iCs/>
        </w:rPr>
        <w:instrText xml:space="preserve"> EQ \b\bc\((\a\al(+hi,+round,+nasal)) </w:instrText>
      </w:r>
      <w:r>
        <w:rPr>
          <w:iCs/>
        </w:rPr>
        <w:fldChar w:fldCharType="end"/>
      </w:r>
    </w:p>
    <w:p w:rsidR="00461068" w:rsidRPr="00461068" w:rsidRDefault="00461068">
      <w:pPr>
        <w:numPr>
          <w:ilvl w:val="0"/>
          <w:numId w:val="3"/>
        </w:numPr>
        <w:rPr>
          <w:b/>
        </w:rPr>
      </w:pPr>
      <w:r>
        <w:rPr>
          <w:iCs/>
        </w:rPr>
        <w:t>Insert a field EQ \b\bc\&lt;</w:t>
      </w:r>
      <w:r w:rsidRPr="00461068">
        <w:rPr>
          <w:iCs/>
        </w:rPr>
        <w:t>(\a\ac</w:t>
      </w:r>
      <w:r>
        <w:rPr>
          <w:iCs/>
        </w:rPr>
        <w:t>(+nasal,</w:t>
      </w:r>
      <w:r>
        <w:t>–voice</w:t>
      </w:r>
      <w:r>
        <w:rPr>
          <w:iCs/>
        </w:rPr>
        <w:t>)), copy it, and replace the “+nasal” of  EQ \b\bc\</w:t>
      </w:r>
      <w:r w:rsidRPr="00461068">
        <w:rPr>
          <w:iCs/>
        </w:rPr>
        <w:t>[</w:t>
      </w:r>
      <w:r>
        <w:rPr>
          <w:iCs/>
        </w:rPr>
        <w:t xml:space="preserve">(\a\ac(+round,+hi,+nasal)) with that new field: </w:t>
      </w:r>
      <w:r>
        <w:rPr>
          <w:iCs/>
        </w:rPr>
        <w:fldChar w:fldCharType="begin"/>
      </w:r>
      <w:r>
        <w:rPr>
          <w:iCs/>
        </w:rPr>
        <w:instrText xml:space="preserve"> EQ \b\bc\[(\a\ac(+hi,+round,</w:instrText>
      </w:r>
      <w:r>
        <w:rPr>
          <w:iCs/>
        </w:rPr>
        <w:fldChar w:fldCharType="begin"/>
      </w:r>
      <w:r>
        <w:rPr>
          <w:iCs/>
        </w:rPr>
        <w:instrText xml:space="preserve"> EQ \b\bc\&lt;(\a\al(+nasal,</w:instrText>
      </w:r>
      <w:r>
        <w:instrText>–voice</w:instrText>
      </w:r>
      <w:r>
        <w:rPr>
          <w:iCs/>
        </w:rPr>
        <w:instrText xml:space="preserve">)) </w:instrText>
      </w:r>
      <w:r>
        <w:rPr>
          <w:iCs/>
        </w:rPr>
        <w:fldChar w:fldCharType="end"/>
      </w:r>
      <w:r>
        <w:rPr>
          <w:iCs/>
        </w:rPr>
        <w:instrText xml:space="preserve">)) </w:instrText>
      </w:r>
      <w:r>
        <w:rPr>
          <w:iCs/>
        </w:rPr>
        <w:fldChar w:fldCharType="end"/>
      </w:r>
    </w:p>
    <w:p w:rsidR="00461068" w:rsidRPr="00461068" w:rsidRDefault="00461068">
      <w:pPr>
        <w:rPr>
          <w:iCs/>
        </w:rPr>
      </w:pPr>
    </w:p>
    <w:sectPr w:rsidR="00461068" w:rsidRPr="00461068" w:rsidSect="003C7FF6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2226D7C-FD22-443D-9F82-2EB63BB8BFA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C438A179-0B04-4168-BFC4-C4AF57E61C38}"/>
    <w:embedBold r:id="rId3" w:fontKey="{369AE37B-5405-4657-B5C8-14022A06CBED}"/>
    <w:embedItalic r:id="rId4" w:fontKey="{4CC3D5DE-BFF5-45EE-8158-1BF1590C8C0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75163593-BD84-4F85-A4A5-7F50146AC25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A0AFB26-D9D6-4AE0-BC2D-D8E89FA24232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DEFDAA56-832F-4ECC-A2A5-7B4BF9AD4AF1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8251C4CB-DB73-43EE-ADF8-137C647FB81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C364E"/>
    <w:multiLevelType w:val="hybridMultilevel"/>
    <w:tmpl w:val="21E4866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A65C39"/>
    <w:multiLevelType w:val="hybridMultilevel"/>
    <w:tmpl w:val="A3C8CF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38A30EE"/>
    <w:multiLevelType w:val="hybridMultilevel"/>
    <w:tmpl w:val="D4C2D5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43222CD"/>
    <w:multiLevelType w:val="hybridMultilevel"/>
    <w:tmpl w:val="74C2992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61068"/>
    <w:rsid w:val="00097A5D"/>
    <w:rsid w:val="00187742"/>
    <w:rsid w:val="003A71BA"/>
    <w:rsid w:val="003C7FF6"/>
    <w:rsid w:val="003E6E5B"/>
    <w:rsid w:val="00427AD0"/>
    <w:rsid w:val="00461068"/>
    <w:rsid w:val="004F7B67"/>
    <w:rsid w:val="00546ADA"/>
    <w:rsid w:val="00697579"/>
    <w:rsid w:val="0077216D"/>
    <w:rsid w:val="0079601D"/>
    <w:rsid w:val="00870CD0"/>
    <w:rsid w:val="00907A49"/>
    <w:rsid w:val="00A76EB0"/>
    <w:rsid w:val="00B61696"/>
    <w:rsid w:val="00CB5864"/>
    <w:rsid w:val="00CD48E0"/>
    <w:rsid w:val="00D21E57"/>
    <w:rsid w:val="00DA7513"/>
    <w:rsid w:val="00E562E0"/>
    <w:rsid w:val="00E8374F"/>
    <w:rsid w:val="00EA2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."/>
  <w:listSeparator w:val=","/>
  <w15:chartTrackingRefBased/>
  <w15:docId w15:val="{9F524B48-D622-42FC-B647-C8E86C43C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ko-KR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make big brackets in MS Word</vt:lpstr>
    </vt:vector>
  </TitlesOfParts>
  <Company>University of California, Los Angeles</Company>
  <LinksUpToDate>false</LinksUpToDate>
  <CharactersWithSpaces>1507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make big brackets in MS Word</dc:title>
  <dc:subject/>
  <dc:creator>Kie Zuraw</dc:creator>
  <cp:keywords/>
  <dc:description/>
  <cp:lastModifiedBy>Zuraw, Kie</cp:lastModifiedBy>
  <cp:revision>3</cp:revision>
  <cp:lastPrinted>2012-02-01T02:45:00Z</cp:lastPrinted>
  <dcterms:created xsi:type="dcterms:W3CDTF">2015-01-05T23:53:00Z</dcterms:created>
  <dcterms:modified xsi:type="dcterms:W3CDTF">2015-01-05T23:53:00Z</dcterms:modified>
</cp:coreProperties>
</file>